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521"/>
        <w:gridCol w:w="1306"/>
      </w:tblGrid>
      <w:tr w:rsidR="00C43539" w:rsidRPr="00396368" w14:paraId="574D19AC" w14:textId="77777777" w:rsidTr="002C7657">
        <w:tc>
          <w:tcPr>
            <w:tcW w:w="8472" w:type="dxa"/>
            <w:gridSpan w:val="2"/>
            <w:shd w:val="clear" w:color="auto" w:fill="auto"/>
          </w:tcPr>
          <w:p w14:paraId="05B6C1E4" w14:textId="77777777" w:rsidR="00C43539" w:rsidRPr="00396368" w:rsidRDefault="00C43539" w:rsidP="002C7657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modello ordinanze sindacali</w:t>
            </w:r>
          </w:p>
        </w:tc>
        <w:tc>
          <w:tcPr>
            <w:tcW w:w="1306" w:type="dxa"/>
            <w:shd w:val="clear" w:color="auto" w:fill="auto"/>
          </w:tcPr>
          <w:p w14:paraId="4F38F648" w14:textId="23753A35" w:rsidR="00C43539" w:rsidRPr="00396368" w:rsidRDefault="00C43539" w:rsidP="002C7657">
            <w:pPr>
              <w:spacing w:before="60" w:after="60"/>
              <w:jc w:val="center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0S n. 0</w:t>
            </w:r>
            <w:r>
              <w:rPr>
                <w:rFonts w:ascii="Cambria" w:hAnsi="Cambria" w:cs="Arial"/>
                <w:b/>
              </w:rPr>
              <w:t>4</w:t>
            </w:r>
          </w:p>
        </w:tc>
      </w:tr>
      <w:tr w:rsidR="00C43539" w:rsidRPr="00396368" w14:paraId="5F9D7DA7" w14:textId="77777777" w:rsidTr="002C7657">
        <w:tc>
          <w:tcPr>
            <w:tcW w:w="1951" w:type="dxa"/>
            <w:shd w:val="clear" w:color="auto" w:fill="auto"/>
          </w:tcPr>
          <w:p w14:paraId="43DEBC71" w14:textId="77777777" w:rsidR="00C43539" w:rsidRPr="00396368" w:rsidRDefault="00C43539" w:rsidP="002C7657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7827" w:type="dxa"/>
            <w:gridSpan w:val="2"/>
            <w:shd w:val="clear" w:color="auto" w:fill="auto"/>
          </w:tcPr>
          <w:p w14:paraId="52F0168A" w14:textId="77777777" w:rsidR="00C43539" w:rsidRPr="00396368" w:rsidRDefault="00C43539" w:rsidP="002C7657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CONSUMO </w:t>
            </w:r>
            <w:r w:rsidRPr="006D3051">
              <w:rPr>
                <w:rFonts w:ascii="Cambria" w:hAnsi="Cambria" w:cs="Arial"/>
                <w:b/>
              </w:rPr>
              <w:t>ACQUA POTABILE</w:t>
            </w:r>
          </w:p>
        </w:tc>
      </w:tr>
      <w:tr w:rsidR="00C43539" w:rsidRPr="00396368" w14:paraId="35AAA884" w14:textId="77777777" w:rsidTr="002C7657">
        <w:tc>
          <w:tcPr>
            <w:tcW w:w="9778" w:type="dxa"/>
            <w:gridSpan w:val="3"/>
            <w:shd w:val="clear" w:color="auto" w:fill="auto"/>
          </w:tcPr>
          <w:p w14:paraId="37EA617C" w14:textId="77777777" w:rsidR="00C43539" w:rsidRPr="00396368" w:rsidRDefault="00C43539" w:rsidP="002C7657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IL SINDACO</w:t>
            </w:r>
          </w:p>
        </w:tc>
      </w:tr>
      <w:tr w:rsidR="00C43539" w:rsidRPr="00396368" w14:paraId="615A247A" w14:textId="77777777" w:rsidTr="002C7657">
        <w:tc>
          <w:tcPr>
            <w:tcW w:w="9778" w:type="dxa"/>
            <w:gridSpan w:val="3"/>
            <w:shd w:val="clear" w:color="auto" w:fill="auto"/>
          </w:tcPr>
          <w:p w14:paraId="5022C7DC" w14:textId="77777777" w:rsidR="00C43539" w:rsidRPr="00396368" w:rsidRDefault="00C43539" w:rsidP="002C7657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Premesso</w:t>
            </w:r>
          </w:p>
        </w:tc>
      </w:tr>
      <w:tr w:rsidR="00C43539" w:rsidRPr="00396368" w14:paraId="44B87C06" w14:textId="77777777" w:rsidTr="002C7657">
        <w:tc>
          <w:tcPr>
            <w:tcW w:w="9778" w:type="dxa"/>
            <w:gridSpan w:val="3"/>
            <w:shd w:val="clear" w:color="auto" w:fill="auto"/>
          </w:tcPr>
          <w:p w14:paraId="5DBA7323" w14:textId="77777777" w:rsidR="00C43539" w:rsidRPr="00BD748F" w:rsidRDefault="00C43539" w:rsidP="00C43539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BD748F">
              <w:rPr>
                <w:rFonts w:ascii="Cambria" w:hAnsi="Cambria" w:cs="Arial"/>
              </w:rPr>
              <w:t xml:space="preserve">Premesso che in data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D748F">
              <w:rPr>
                <w:rFonts w:ascii="Cambria" w:hAnsi="Cambria" w:cs="Arial"/>
              </w:rPr>
              <w:t>, un (</w:t>
            </w:r>
            <w:r w:rsidRPr="00BD748F">
              <w:rPr>
                <w:rFonts w:ascii="Cambria" w:hAnsi="Cambria" w:cs="Arial"/>
                <w:highlight w:val="green"/>
              </w:rPr>
              <w:t>evento sismico, idrogeologico; incidenti gravi ed estesi a  carico di fonti di captazione e condotte di trasporto e distribuzione; miscelazione con liquidi fognari; grave carenza idrica; incidente industriale, incidente sulla rete viaria, incidente in depositi, incidente in impianti produttivi, incidente in impianti di trattamento o siti di stoccaggio reflui e/o rifiuti con sversamento, rilascio di effluenti  inquinanti in corpo idrico, sul suolo, incidenti in attività estrattive, atti terroristici con compromissione sorgenti, pozzi, fonti di captazione, falde idriche per approvvigionamento potabile; abbandono di carogne animali in acque destinate al consumo umano; trattamenti non idonei con concimi e fitofarmaci con compromissione falde circostanti</w:t>
            </w:r>
            <w:r w:rsidRPr="00BD748F">
              <w:rPr>
                <w:rFonts w:ascii="Cambria" w:hAnsi="Cambria" w:cs="Arial"/>
              </w:rPr>
              <w:t xml:space="preserve">) ha determinato una situazione di eccezionale ed urgente necessità di tutela della salute pubblica e dell'ambiente nel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D748F">
              <w:rPr>
                <w:rFonts w:ascii="Cambria" w:hAnsi="Cambria" w:cs="Arial"/>
              </w:rPr>
              <w:t xml:space="preserve"> Località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 </w:t>
            </w:r>
            <w:r w:rsidRPr="00BD748F">
              <w:rPr>
                <w:rFonts w:ascii="Cambria" w:hAnsi="Cambria" w:cs="Arial"/>
              </w:rPr>
              <w:t xml:space="preserve">presso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D748F">
              <w:rPr>
                <w:rFonts w:ascii="Cambria" w:hAnsi="Cambria" w:cs="Arial"/>
              </w:rPr>
              <w:t>;</w:t>
            </w:r>
          </w:p>
          <w:p w14:paraId="54DFFA3A" w14:textId="77777777" w:rsidR="00C43539" w:rsidRPr="00BD748F" w:rsidRDefault="00C43539" w:rsidP="00C43539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BD748F">
              <w:rPr>
                <w:rFonts w:ascii="Cambria" w:hAnsi="Cambria" w:cs="Arial"/>
                <w:highlight w:val="yellow"/>
              </w:rPr>
              <w:t xml:space="preserve">Considerato che la situazione è tale da aver causato la dichiarazione di emergenza nazionale e l'emanazione di ordinanza ex artt. 7-24-25 del </w:t>
            </w:r>
            <w:proofErr w:type="spellStart"/>
            <w:r w:rsidRPr="00BD748F">
              <w:rPr>
                <w:rFonts w:ascii="Cambria" w:hAnsi="Cambria" w:cs="Arial"/>
                <w:highlight w:val="yellow"/>
              </w:rPr>
              <w:t>D.lgs</w:t>
            </w:r>
            <w:proofErr w:type="spellEnd"/>
            <w:r w:rsidRPr="00BD748F">
              <w:rPr>
                <w:rFonts w:ascii="Cambria" w:hAnsi="Cambria" w:cs="Arial"/>
                <w:highlight w:val="yellow"/>
              </w:rPr>
              <w:t xml:space="preserve"> 1/2018; (1)</w:t>
            </w:r>
            <w:r w:rsidRPr="00BD748F">
              <w:rPr>
                <w:rFonts w:ascii="Cambria" w:hAnsi="Cambria" w:cs="Arial"/>
              </w:rPr>
              <w:t> </w:t>
            </w:r>
          </w:p>
          <w:p w14:paraId="2F8F6E38" w14:textId="77777777" w:rsidR="00C43539" w:rsidRPr="00BD748F" w:rsidRDefault="00C43539" w:rsidP="00C43539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BD748F">
              <w:rPr>
                <w:rFonts w:ascii="Cambria" w:hAnsi="Cambria" w:cs="Arial"/>
              </w:rPr>
              <w:t>Ritenuto di dover provvedere in merito, stante l’esigenza di tutelare la salute pubblica;</w:t>
            </w:r>
          </w:p>
          <w:p w14:paraId="2C842A72" w14:textId="77777777" w:rsidR="00C43539" w:rsidRDefault="00C43539" w:rsidP="00C43539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BD748F">
              <w:rPr>
                <w:rFonts w:ascii="Cambria" w:hAnsi="Cambria" w:cs="Arial"/>
              </w:rPr>
              <w:t xml:space="preserve">Considerato che la zona interessata all'evento ricomprende tutta la rete di distribuzione idrica ad usi potabili ovvero la rete di distribuzione idrica ad usi potabili interessata è limitata alla zona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BD748F">
              <w:rPr>
                <w:rFonts w:ascii="Cambria" w:hAnsi="Cambria" w:cs="Arial"/>
              </w:rPr>
              <w:t>in quanto le altre zone risultano servite da fonti di approvvigionamento non interessate all'evento che ha originato la presente emergenza;</w:t>
            </w:r>
          </w:p>
          <w:p w14:paraId="655D118E" w14:textId="77777777" w:rsidR="00C43539" w:rsidRPr="00BD748F" w:rsidRDefault="00C43539" w:rsidP="00C43539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BD748F">
              <w:rPr>
                <w:rFonts w:ascii="Cambria" w:hAnsi="Cambria" w:cs="Arial"/>
              </w:rPr>
              <w:t>Dato atto</w:t>
            </w:r>
            <w:r w:rsidRPr="00BD748F">
              <w:rPr>
                <w:rFonts w:ascii="Cambria" w:hAnsi="Cambria" w:cs="Arial"/>
                <w:color w:val="1E1D25"/>
              </w:rPr>
              <w:t xml:space="preserve"> che non è necessaria la comunicazione di avvio del procedimento agli interessati e a quanti individuati agli artt</w:t>
            </w:r>
            <w:r w:rsidRPr="00BD748F">
              <w:rPr>
                <w:rFonts w:ascii="Cambria" w:hAnsi="Cambria" w:cs="Arial"/>
                <w:color w:val="45454D"/>
              </w:rPr>
              <w:t xml:space="preserve">. </w:t>
            </w:r>
            <w:r w:rsidRPr="00BD748F">
              <w:rPr>
                <w:rFonts w:ascii="Cambria" w:hAnsi="Cambria" w:cs="Arial"/>
                <w:color w:val="1E1D25"/>
              </w:rPr>
              <w:t xml:space="preserve">7 e 9 </w:t>
            </w:r>
            <w:r>
              <w:rPr>
                <w:rFonts w:ascii="Cambria" w:hAnsi="Cambria" w:cs="Arial"/>
                <w:color w:val="1E1D25"/>
              </w:rPr>
              <w:t xml:space="preserve">L. </w:t>
            </w:r>
            <w:r w:rsidRPr="00BD748F">
              <w:rPr>
                <w:rFonts w:ascii="Cambria" w:hAnsi="Cambria" w:cs="Arial"/>
                <w:color w:val="1E1D25"/>
              </w:rPr>
              <w:t xml:space="preserve">241/1990 e </w:t>
            </w:r>
            <w:proofErr w:type="spellStart"/>
            <w:r w:rsidRPr="00BD748F">
              <w:rPr>
                <w:rFonts w:ascii="Cambria" w:hAnsi="Cambria" w:cs="Arial"/>
                <w:color w:val="1E1D25"/>
              </w:rPr>
              <w:t>s.m</w:t>
            </w:r>
            <w:r w:rsidRPr="00BD748F">
              <w:rPr>
                <w:rFonts w:ascii="Cambria" w:hAnsi="Cambria" w:cs="Arial"/>
                <w:color w:val="45454D"/>
              </w:rPr>
              <w:t>.</w:t>
            </w:r>
            <w:r w:rsidRPr="00BD748F">
              <w:rPr>
                <w:rFonts w:ascii="Cambria" w:hAnsi="Cambria" w:cs="Arial"/>
                <w:color w:val="1E1D25"/>
              </w:rPr>
              <w:t>i</w:t>
            </w:r>
            <w:r w:rsidRPr="00BD748F">
              <w:rPr>
                <w:rFonts w:ascii="Cambria" w:hAnsi="Cambria" w:cs="Arial"/>
                <w:color w:val="45454D"/>
              </w:rPr>
              <w:t>.</w:t>
            </w:r>
            <w:proofErr w:type="spellEnd"/>
            <w:r w:rsidRPr="00BD748F">
              <w:rPr>
                <w:rFonts w:ascii="Cambria" w:hAnsi="Cambria" w:cs="Arial"/>
                <w:color w:val="1E1D25"/>
              </w:rPr>
              <w:t>, attese le particolari esigenze di celerità del procedimento avente ad oggetto le f</w:t>
            </w:r>
            <w:r w:rsidRPr="00BD748F">
              <w:rPr>
                <w:rFonts w:ascii="Cambria" w:hAnsi="Cambria" w:cs="Arial"/>
                <w:color w:val="45454D"/>
              </w:rPr>
              <w:t>i</w:t>
            </w:r>
            <w:r w:rsidRPr="00BD748F">
              <w:rPr>
                <w:rFonts w:ascii="Cambria" w:hAnsi="Cambria" w:cs="Arial"/>
                <w:color w:val="1E1D25"/>
              </w:rPr>
              <w:t>nalità sottese al ripristino e consumo umano dell'acqua, risorsa primaria per l'attività umana;</w:t>
            </w:r>
            <w:r>
              <w:rPr>
                <w:rFonts w:ascii="Cambria" w:hAnsi="Cambria" w:cs="Arial"/>
                <w:color w:val="1E1D25"/>
              </w:rPr>
              <w:t xml:space="preserve"> </w:t>
            </w:r>
            <w:r w:rsidRPr="00193BBC">
              <w:rPr>
                <w:rFonts w:ascii="Cambria" w:hAnsi="Cambria" w:cs="Arial"/>
                <w:color w:val="1E1D25"/>
              </w:rPr>
              <w:t>legittimando questi ultimi a tutelare i propri interessi in un contraddittorio con l'amministrazione procedente</w:t>
            </w:r>
            <w:r>
              <w:rPr>
                <w:rFonts w:ascii="Cambria" w:hAnsi="Cambria" w:cs="Arial"/>
                <w:color w:val="1E1D25"/>
              </w:rPr>
              <w:t>;</w:t>
            </w:r>
          </w:p>
          <w:p w14:paraId="3E7772FE" w14:textId="77777777" w:rsidR="00C43539" w:rsidRDefault="00C43539" w:rsidP="00C43539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bookmarkStart w:id="0" w:name="_Hlk526774739"/>
            <w:r>
              <w:rPr>
                <w:rFonts w:ascii="Cambria" w:hAnsi="Cambria" w:cs="Arial"/>
              </w:rPr>
              <w:t>Visto il D.lgs. 01/2018;</w:t>
            </w:r>
          </w:p>
          <w:p w14:paraId="07833E2A" w14:textId="77777777" w:rsidR="00C43539" w:rsidRPr="00BD748F" w:rsidRDefault="00C43539" w:rsidP="00C43539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635926">
              <w:rPr>
                <w:rFonts w:ascii="Cambria" w:hAnsi="Cambria" w:cs="Arial"/>
              </w:rPr>
              <w:t>Vist</w:t>
            </w:r>
            <w:r>
              <w:rPr>
                <w:rFonts w:ascii="Cambria" w:hAnsi="Cambria" w:cs="Arial"/>
              </w:rPr>
              <w:t>o</w:t>
            </w:r>
            <w:r w:rsidRPr="00635926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>l</w:t>
            </w:r>
            <w:r w:rsidRPr="00BD748F">
              <w:rPr>
                <w:rFonts w:ascii="Cambria" w:hAnsi="Cambria" w:cs="Arial"/>
              </w:rPr>
              <w:t>’</w:t>
            </w:r>
            <w:r w:rsidRPr="00BD748F">
              <w:rPr>
                <w:rFonts w:ascii="Cambria" w:hAnsi="Cambria" w:cs="Arial"/>
                <w:color w:val="1E1D25"/>
              </w:rPr>
              <w:t xml:space="preserve">art. 13 della </w:t>
            </w:r>
            <w:r>
              <w:rPr>
                <w:rFonts w:ascii="Cambria" w:hAnsi="Cambria" w:cs="Arial"/>
                <w:color w:val="1E1D25"/>
              </w:rPr>
              <w:t>L.</w:t>
            </w:r>
            <w:r w:rsidRPr="00BD748F">
              <w:rPr>
                <w:rFonts w:ascii="Cambria" w:hAnsi="Cambria" w:cs="Arial"/>
                <w:color w:val="1E1D25"/>
              </w:rPr>
              <w:t xml:space="preserve"> 833/1978 (Istituzione del Servizio Sanitario Nazionale);</w:t>
            </w:r>
          </w:p>
          <w:p w14:paraId="50F47419" w14:textId="77777777" w:rsidR="00C43539" w:rsidRPr="00BD748F" w:rsidRDefault="00C43539" w:rsidP="00C43539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635926">
              <w:rPr>
                <w:rFonts w:ascii="Cambria" w:hAnsi="Cambria" w:cs="Arial"/>
              </w:rPr>
              <w:t>Vist</w:t>
            </w:r>
            <w:r>
              <w:rPr>
                <w:rFonts w:ascii="Cambria" w:hAnsi="Cambria" w:cs="Arial"/>
              </w:rPr>
              <w:t>o l</w:t>
            </w:r>
            <w:r w:rsidRPr="00BD748F">
              <w:rPr>
                <w:rFonts w:ascii="Cambria" w:hAnsi="Cambria" w:cs="Arial"/>
              </w:rPr>
              <w:t xml:space="preserve">’art. </w:t>
            </w:r>
            <w:r w:rsidRPr="00BD748F">
              <w:rPr>
                <w:rFonts w:ascii="Cambria" w:hAnsi="Cambria" w:cs="Arial"/>
                <w:color w:val="1E1D25"/>
              </w:rPr>
              <w:t>3, comma 3, del D</w:t>
            </w:r>
            <w:r w:rsidRPr="00BD748F">
              <w:rPr>
                <w:rFonts w:ascii="Cambria" w:hAnsi="Cambria" w:cs="Arial"/>
                <w:color w:val="45454D"/>
              </w:rPr>
              <w:t>.</w:t>
            </w:r>
            <w:r w:rsidRPr="00BD748F">
              <w:rPr>
                <w:rFonts w:ascii="Cambria" w:hAnsi="Cambria" w:cs="Arial"/>
                <w:color w:val="1E1D25"/>
              </w:rPr>
              <w:t>P</w:t>
            </w:r>
            <w:r w:rsidRPr="00BD748F">
              <w:rPr>
                <w:rFonts w:ascii="Cambria" w:hAnsi="Cambria" w:cs="Arial"/>
                <w:color w:val="45454D"/>
              </w:rPr>
              <w:t>.</w:t>
            </w:r>
            <w:r w:rsidRPr="00BD748F">
              <w:rPr>
                <w:rFonts w:ascii="Cambria" w:hAnsi="Cambria" w:cs="Arial"/>
                <w:color w:val="1E1D25"/>
              </w:rPr>
              <w:t>R</w:t>
            </w:r>
            <w:r w:rsidRPr="00BD748F">
              <w:rPr>
                <w:rFonts w:ascii="Cambria" w:hAnsi="Cambria" w:cs="Arial"/>
                <w:color w:val="45454D"/>
              </w:rPr>
              <w:t xml:space="preserve">. </w:t>
            </w:r>
            <w:r w:rsidRPr="00BD748F">
              <w:rPr>
                <w:rFonts w:ascii="Cambria" w:hAnsi="Cambria" w:cs="Arial"/>
                <w:color w:val="1E1D25"/>
              </w:rPr>
              <w:t>327/1980;</w:t>
            </w:r>
          </w:p>
          <w:p w14:paraId="4D16CEAE" w14:textId="77777777" w:rsidR="00C43539" w:rsidRPr="00BD748F" w:rsidRDefault="00C43539" w:rsidP="00C43539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Visto</w:t>
            </w:r>
            <w:r w:rsidRPr="00BD748F">
              <w:rPr>
                <w:rFonts w:ascii="Cambria" w:hAnsi="Cambria" w:cs="Arial"/>
              </w:rPr>
              <w:t xml:space="preserve"> il </w:t>
            </w:r>
            <w:r>
              <w:rPr>
                <w:rFonts w:ascii="Cambria" w:hAnsi="Cambria" w:cs="Arial"/>
              </w:rPr>
              <w:t>D</w:t>
            </w:r>
            <w:r w:rsidRPr="00BD748F">
              <w:rPr>
                <w:rFonts w:ascii="Cambria" w:hAnsi="Cambria" w:cs="Arial"/>
              </w:rPr>
              <w:t xml:space="preserve">.lgs. 267/2000 e </w:t>
            </w:r>
            <w:proofErr w:type="spellStart"/>
            <w:r w:rsidRPr="00BD748F">
              <w:rPr>
                <w:rFonts w:ascii="Cambria" w:hAnsi="Cambria" w:cs="Arial"/>
              </w:rPr>
              <w:t>s.m.i.</w:t>
            </w:r>
            <w:proofErr w:type="spellEnd"/>
            <w:r w:rsidRPr="00BD748F">
              <w:rPr>
                <w:rFonts w:ascii="Cambria" w:hAnsi="Cambria" w:cs="Arial"/>
              </w:rPr>
              <w:t>;</w:t>
            </w:r>
            <w:bookmarkEnd w:id="0"/>
            <w:r w:rsidRPr="00BD748F">
              <w:rPr>
                <w:rFonts w:ascii="Cambria" w:hAnsi="Cambria" w:cs="Arial"/>
              </w:rPr>
              <w:t xml:space="preserve"> </w:t>
            </w:r>
          </w:p>
          <w:p w14:paraId="7F03BCC1" w14:textId="77777777" w:rsidR="00C43539" w:rsidRPr="00BD748F" w:rsidRDefault="00C43539" w:rsidP="00C43539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bookmarkStart w:id="1" w:name="_Hlk526774748"/>
            <w:r>
              <w:rPr>
                <w:rFonts w:ascii="Cambria" w:hAnsi="Cambria" w:cs="Arial"/>
              </w:rPr>
              <w:t xml:space="preserve">Visto </w:t>
            </w:r>
            <w:r w:rsidRPr="00BD748F">
              <w:rPr>
                <w:rFonts w:ascii="Cambria" w:hAnsi="Cambria" w:cs="Arial"/>
              </w:rPr>
              <w:t xml:space="preserve">il D.lgs. 31/2001 di attuazione della Direttiva 98/83/CE relativa alla qualità delle acque destinate al consumo umano e </w:t>
            </w:r>
            <w:proofErr w:type="spellStart"/>
            <w:r w:rsidRPr="00BD748F">
              <w:rPr>
                <w:rFonts w:ascii="Cambria" w:hAnsi="Cambria" w:cs="Arial"/>
              </w:rPr>
              <w:t>s.m.i.</w:t>
            </w:r>
            <w:proofErr w:type="spellEnd"/>
            <w:r w:rsidRPr="00BD748F">
              <w:rPr>
                <w:rFonts w:ascii="Cambria" w:hAnsi="Cambria" w:cs="Arial"/>
              </w:rPr>
              <w:t xml:space="preserve">; </w:t>
            </w:r>
          </w:p>
          <w:p w14:paraId="4D6D2642" w14:textId="77777777" w:rsidR="00C43539" w:rsidRPr="00BD748F" w:rsidRDefault="00C43539" w:rsidP="00C43539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Visto</w:t>
            </w:r>
            <w:r w:rsidRPr="00BD748F">
              <w:rPr>
                <w:rFonts w:ascii="Cambria" w:hAnsi="Cambria" w:cs="Arial"/>
              </w:rPr>
              <w:t xml:space="preserve"> il Titolo III, Capo IV, T.U. delle leggi Sanitarie, approvato con R.D. 1265/</w:t>
            </w:r>
            <w:r>
              <w:rPr>
                <w:rFonts w:ascii="Cambria" w:hAnsi="Cambria" w:cs="Arial"/>
              </w:rPr>
              <w:t>19</w:t>
            </w:r>
            <w:r w:rsidRPr="00BD748F">
              <w:rPr>
                <w:rFonts w:ascii="Cambria" w:hAnsi="Cambria" w:cs="Arial"/>
              </w:rPr>
              <w:t>34;</w:t>
            </w:r>
            <w:bookmarkEnd w:id="1"/>
          </w:p>
          <w:p w14:paraId="6F618C6A" w14:textId="77777777" w:rsidR="00C43539" w:rsidRPr="00BD748F" w:rsidRDefault="00C43539" w:rsidP="00C43539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bookmarkStart w:id="2" w:name="_Hlk526774773"/>
            <w:r>
              <w:rPr>
                <w:rFonts w:ascii="Cambria" w:hAnsi="Cambria" w:cs="Arial"/>
              </w:rPr>
              <w:t>Visto</w:t>
            </w:r>
            <w:r w:rsidRPr="00BD748F">
              <w:rPr>
                <w:rFonts w:ascii="Cambria" w:hAnsi="Cambria" w:cs="Arial"/>
              </w:rPr>
              <w:t xml:space="preserve"> il Piano di tutela delle Acque approvato con deliberazione del Consiglio Regionale n</w:t>
            </w:r>
            <w:r>
              <w:rPr>
                <w:rFonts w:ascii="Cambria" w:hAnsi="Cambria" w:cs="Arial"/>
              </w:rPr>
              <w:t xml:space="preserve">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BD748F">
              <w:rPr>
                <w:rFonts w:ascii="Cambria" w:hAnsi="Cambria" w:cs="Arial"/>
              </w:rPr>
              <w:t xml:space="preserve">del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</w:p>
          <w:p w14:paraId="0C54A191" w14:textId="77777777" w:rsidR="00C43539" w:rsidRPr="00BD748F" w:rsidRDefault="00C43539" w:rsidP="00C43539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Vista la</w:t>
            </w:r>
            <w:r w:rsidRPr="00BD748F">
              <w:rPr>
                <w:rFonts w:ascii="Cambria" w:hAnsi="Cambria" w:cs="Arial"/>
              </w:rPr>
              <w:t xml:space="preserve"> Delibera della Giunta regionale n</w:t>
            </w:r>
            <w:r>
              <w:rPr>
                <w:rFonts w:ascii="Cambria" w:hAnsi="Cambria" w:cs="Arial"/>
              </w:rPr>
              <w:t xml:space="preserve">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BD748F">
              <w:rPr>
                <w:rFonts w:ascii="Cambria" w:hAnsi="Cambria" w:cs="Arial"/>
              </w:rPr>
              <w:t>del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D748F">
              <w:rPr>
                <w:rFonts w:ascii="Cambria" w:hAnsi="Cambria" w:cs="Arial"/>
              </w:rPr>
              <w:t>;</w:t>
            </w:r>
          </w:p>
          <w:p w14:paraId="25C6F040" w14:textId="77777777" w:rsidR="00C43539" w:rsidRPr="00BD748F" w:rsidRDefault="00C43539" w:rsidP="00C43539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Visto</w:t>
            </w:r>
            <w:r w:rsidRPr="00BD748F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>i</w:t>
            </w:r>
            <w:r w:rsidRPr="00BD748F">
              <w:rPr>
                <w:rFonts w:ascii="Cambria" w:hAnsi="Cambria" w:cs="Arial"/>
              </w:rPr>
              <w:t>l vigente regolamento comunale d’Igiene;</w:t>
            </w:r>
          </w:p>
          <w:p w14:paraId="5BFB800B" w14:textId="77777777" w:rsidR="00C43539" w:rsidRPr="00BD748F" w:rsidRDefault="00C43539" w:rsidP="00C43539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BD748F">
              <w:rPr>
                <w:rFonts w:ascii="Cambria" w:hAnsi="Cambria" w:cs="Arial"/>
              </w:rPr>
              <w:t xml:space="preserve">Vista la </w:t>
            </w:r>
            <w:r>
              <w:rPr>
                <w:rFonts w:ascii="Cambria" w:hAnsi="Cambria" w:cs="Arial"/>
              </w:rPr>
              <w:t xml:space="preserve">L. </w:t>
            </w:r>
            <w:r w:rsidRPr="00BD748F">
              <w:rPr>
                <w:rFonts w:ascii="Cambria" w:hAnsi="Cambria" w:cs="Arial"/>
              </w:rPr>
              <w:t>241</w:t>
            </w:r>
            <w:r>
              <w:rPr>
                <w:rFonts w:ascii="Cambria" w:hAnsi="Cambria" w:cs="Arial"/>
              </w:rPr>
              <w:t>/</w:t>
            </w:r>
            <w:r w:rsidRPr="00BD748F">
              <w:rPr>
                <w:rFonts w:ascii="Cambria" w:hAnsi="Cambria" w:cs="Arial"/>
              </w:rPr>
              <w:t xml:space="preserve">1990 e </w:t>
            </w:r>
            <w:proofErr w:type="spellStart"/>
            <w:r w:rsidRPr="00BD748F">
              <w:rPr>
                <w:rFonts w:ascii="Cambria" w:hAnsi="Cambria" w:cs="Arial"/>
              </w:rPr>
              <w:t>s.m.i.</w:t>
            </w:r>
            <w:proofErr w:type="spellEnd"/>
            <w:r w:rsidRPr="00BD748F">
              <w:rPr>
                <w:rFonts w:ascii="Cambria" w:hAnsi="Cambria" w:cs="Arial"/>
              </w:rPr>
              <w:t>;</w:t>
            </w:r>
          </w:p>
          <w:p w14:paraId="6F0F9AF4" w14:textId="7B24883E" w:rsidR="00C43539" w:rsidRPr="00C43539" w:rsidRDefault="00C43539" w:rsidP="00C43539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BD748F">
              <w:rPr>
                <w:rFonts w:ascii="Cambria" w:hAnsi="Cambria" w:cs="Arial"/>
              </w:rPr>
              <w:t xml:space="preserve">Visto l’art. 32 della </w:t>
            </w:r>
            <w:r>
              <w:rPr>
                <w:rFonts w:ascii="Cambria" w:hAnsi="Cambria" w:cs="Arial"/>
              </w:rPr>
              <w:t xml:space="preserve">L. </w:t>
            </w:r>
            <w:r w:rsidRPr="00BD748F">
              <w:rPr>
                <w:rFonts w:ascii="Cambria" w:hAnsi="Cambria" w:cs="Arial"/>
              </w:rPr>
              <w:t>833</w:t>
            </w:r>
            <w:r>
              <w:rPr>
                <w:rFonts w:ascii="Cambria" w:hAnsi="Cambria" w:cs="Arial"/>
              </w:rPr>
              <w:t>/1978</w:t>
            </w:r>
            <w:bookmarkEnd w:id="2"/>
            <w:r>
              <w:rPr>
                <w:rFonts w:ascii="Cambria" w:hAnsi="Cambria" w:cs="Arial"/>
              </w:rPr>
              <w:t>.</w:t>
            </w:r>
          </w:p>
        </w:tc>
      </w:tr>
      <w:tr w:rsidR="00C43539" w:rsidRPr="00396368" w14:paraId="20C79396" w14:textId="77777777" w:rsidTr="002C7657">
        <w:tc>
          <w:tcPr>
            <w:tcW w:w="9778" w:type="dxa"/>
            <w:gridSpan w:val="3"/>
            <w:shd w:val="clear" w:color="auto" w:fill="auto"/>
          </w:tcPr>
          <w:p w14:paraId="2C1AF221" w14:textId="77777777" w:rsidR="00C43539" w:rsidRPr="00C43539" w:rsidRDefault="00C43539" w:rsidP="002C7657">
            <w:pPr>
              <w:spacing w:before="60" w:after="60"/>
              <w:jc w:val="both"/>
              <w:rPr>
                <w:rFonts w:ascii="Cambria" w:hAnsi="Cambria" w:cs="Arial"/>
                <w:b/>
                <w:bCs/>
              </w:rPr>
            </w:pPr>
            <w:r w:rsidRPr="00C43539">
              <w:rPr>
                <w:rFonts w:ascii="Cambria" w:hAnsi="Cambria" w:cs="Arial"/>
                <w:b/>
                <w:bCs/>
              </w:rPr>
              <w:t>Ordina</w:t>
            </w:r>
          </w:p>
        </w:tc>
      </w:tr>
      <w:tr w:rsidR="00C43539" w:rsidRPr="00396368" w14:paraId="1F7504CA" w14:textId="77777777" w:rsidTr="002C7657">
        <w:tc>
          <w:tcPr>
            <w:tcW w:w="9778" w:type="dxa"/>
            <w:gridSpan w:val="3"/>
            <w:shd w:val="clear" w:color="auto" w:fill="auto"/>
          </w:tcPr>
          <w:p w14:paraId="0B5469E7" w14:textId="77777777" w:rsidR="00C43539" w:rsidRPr="00BD748F" w:rsidRDefault="00C43539" w:rsidP="00C43539">
            <w:pPr>
              <w:numPr>
                <w:ilvl w:val="0"/>
                <w:numId w:val="5"/>
              </w:numPr>
              <w:spacing w:before="60" w:after="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d</w:t>
            </w:r>
            <w:r w:rsidRPr="00BD748F">
              <w:rPr>
                <w:rFonts w:ascii="Cambria" w:hAnsi="Cambria" w:cs="Arial"/>
              </w:rPr>
              <w:t>i vietare l'utilizzo a scopi potabili delle acque direttamente destinate al consumo umano ovvero utilizzate da imprese alimentari mediante incorporazione o contatto per la fabbricazione, il trattamento, la conservazione, l'immissione sul mercato di prodotti e/o sostanze destinate al consumo umano e che possano avere conseguenze per la salubrità del prodotto alimentare finale, dall'acquedotto di: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 </w:t>
            </w:r>
            <w:r w:rsidRPr="00BD748F">
              <w:rPr>
                <w:rFonts w:ascii="Cambria" w:hAnsi="Cambria" w:cs="Arial"/>
              </w:rPr>
              <w:t xml:space="preserve">; di parte dell'acquedotto comprendente la zona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744637">
              <w:rPr>
                <w:rFonts w:ascii="Cambria" w:hAnsi="Cambria" w:cs="Arial"/>
              </w:rPr>
              <w:t xml:space="preserve"> ;</w:t>
            </w:r>
          </w:p>
          <w:p w14:paraId="406F6D67" w14:textId="77777777" w:rsidR="00C43539" w:rsidRPr="00BD748F" w:rsidRDefault="00C43539" w:rsidP="00C43539">
            <w:pPr>
              <w:numPr>
                <w:ilvl w:val="0"/>
                <w:numId w:val="5"/>
              </w:numPr>
              <w:spacing w:before="60" w:after="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d</w:t>
            </w:r>
            <w:r w:rsidRPr="00BD748F">
              <w:rPr>
                <w:rFonts w:ascii="Cambria" w:hAnsi="Cambria" w:cs="Arial"/>
              </w:rPr>
              <w:t>i far provvedere ad ulteriori controlli e alla predisposizione di tutti gli interventi atti ad eliminare le cause che hanno originato l'emergenza idrica;</w:t>
            </w:r>
          </w:p>
          <w:p w14:paraId="62C44AC3" w14:textId="3AFF6D32" w:rsidR="00C43539" w:rsidRPr="0041276A" w:rsidRDefault="00C43539" w:rsidP="00C43539">
            <w:pPr>
              <w:numPr>
                <w:ilvl w:val="0"/>
                <w:numId w:val="5"/>
              </w:numPr>
              <w:spacing w:before="60" w:after="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d</w:t>
            </w:r>
            <w:r w:rsidRPr="00BD748F">
              <w:rPr>
                <w:rFonts w:ascii="Cambria" w:hAnsi="Cambria" w:cs="Arial"/>
              </w:rPr>
              <w:t>i predisporre il rifornimento idrico alle utenze nel seguente modo: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D748F">
              <w:rPr>
                <w:rFonts w:ascii="Cambria" w:hAnsi="Cambria" w:cs="Arial"/>
              </w:rPr>
              <w:t>; acqua che dovrà essere sottoposta agli idonei controlli da parte della competente Azienda sanitaria Regionale n</w:t>
            </w:r>
            <w:r>
              <w:rPr>
                <w:rFonts w:ascii="Cambria" w:hAnsi="Cambria" w:cs="Arial"/>
              </w:rPr>
              <w:t>.</w:t>
            </w:r>
            <w:r w:rsidRPr="00BD748F">
              <w:rPr>
                <w:rFonts w:ascii="Cambria" w:hAnsi="Cambria" w:cs="Arial"/>
              </w:rPr>
              <w:t xml:space="preserve">: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744637">
              <w:rPr>
                <w:rFonts w:ascii="Cambria" w:hAnsi="Cambria" w:cs="Arial"/>
              </w:rPr>
              <w:t>.</w:t>
            </w:r>
          </w:p>
        </w:tc>
      </w:tr>
      <w:tr w:rsidR="00C43539" w:rsidRPr="00C43539" w14:paraId="2C0D1754" w14:textId="77777777" w:rsidTr="002C7657">
        <w:tc>
          <w:tcPr>
            <w:tcW w:w="9778" w:type="dxa"/>
            <w:gridSpan w:val="3"/>
            <w:shd w:val="clear" w:color="auto" w:fill="auto"/>
          </w:tcPr>
          <w:p w14:paraId="430B857E" w14:textId="6DF025CF" w:rsidR="00C43539" w:rsidRPr="00C43539" w:rsidRDefault="00C43539" w:rsidP="002C7657">
            <w:pPr>
              <w:spacing w:before="60" w:after="60"/>
              <w:rPr>
                <w:rFonts w:ascii="Cambria" w:hAnsi="Cambria" w:cs="Arial"/>
                <w:b/>
                <w:bCs/>
              </w:rPr>
            </w:pPr>
            <w:r w:rsidRPr="00C43539">
              <w:rPr>
                <w:rFonts w:ascii="Cambria" w:hAnsi="Cambria" w:cs="Arial"/>
                <w:b/>
                <w:bCs/>
              </w:rPr>
              <w:t>Rende noto</w:t>
            </w:r>
          </w:p>
        </w:tc>
      </w:tr>
      <w:tr w:rsidR="00C43539" w:rsidRPr="00396368" w14:paraId="645C404E" w14:textId="77777777" w:rsidTr="002C7657">
        <w:tc>
          <w:tcPr>
            <w:tcW w:w="9778" w:type="dxa"/>
            <w:gridSpan w:val="3"/>
            <w:shd w:val="clear" w:color="auto" w:fill="auto"/>
          </w:tcPr>
          <w:p w14:paraId="6E44E6EF" w14:textId="6FD86524" w:rsidR="00C43539" w:rsidRPr="00C43539" w:rsidRDefault="00C43539" w:rsidP="00C43539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 w:cs="Arial"/>
              </w:rPr>
            </w:pPr>
            <w:bookmarkStart w:id="3" w:name="_Hlk526774974"/>
            <w:r>
              <w:rPr>
                <w:rFonts w:ascii="Cambria" w:hAnsi="Cambria" w:cs="Arial"/>
              </w:rPr>
              <w:lastRenderedPageBreak/>
              <w:t>c</w:t>
            </w:r>
            <w:r w:rsidRPr="00BD748F">
              <w:rPr>
                <w:rFonts w:ascii="Cambria" w:hAnsi="Cambria" w:cs="Arial"/>
              </w:rPr>
              <w:t>he a norma dell'art.6 della L. 241</w:t>
            </w:r>
            <w:r>
              <w:rPr>
                <w:rFonts w:ascii="Cambria" w:hAnsi="Cambria" w:cs="Arial"/>
              </w:rPr>
              <w:t>/1990</w:t>
            </w:r>
            <w:r w:rsidRPr="00BD748F">
              <w:rPr>
                <w:rFonts w:ascii="Cambria" w:hAnsi="Cambria" w:cs="Arial"/>
              </w:rPr>
              <w:t xml:space="preserve"> il responsabile del provvedimento è il </w:t>
            </w:r>
            <w:r>
              <w:rPr>
                <w:rFonts w:ascii="Cambria" w:hAnsi="Cambria" w:cs="Arial"/>
              </w:rPr>
              <w:t>S</w:t>
            </w:r>
            <w:r w:rsidRPr="00BD748F">
              <w:rPr>
                <w:rFonts w:ascii="Cambria" w:hAnsi="Cambria" w:cs="Arial"/>
              </w:rPr>
              <w:t xml:space="preserve">ig.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744637">
              <w:rPr>
                <w:rFonts w:ascii="Cambria" w:hAnsi="Cambria" w:cs="Arial"/>
              </w:rPr>
              <w:t xml:space="preserve"> </w:t>
            </w:r>
            <w:r w:rsidRPr="00BD748F">
              <w:rPr>
                <w:rFonts w:ascii="Cambria" w:hAnsi="Cambria" w:cs="Arial"/>
              </w:rPr>
              <w:t>il quale provvederà all’adozione di tutti gli atti successivi e conseguenti</w:t>
            </w:r>
            <w:bookmarkEnd w:id="3"/>
            <w:r>
              <w:rPr>
                <w:rFonts w:ascii="Cambria" w:hAnsi="Cambria" w:cs="Arial"/>
              </w:rPr>
              <w:t>.</w:t>
            </w:r>
          </w:p>
        </w:tc>
      </w:tr>
      <w:tr w:rsidR="00C43539" w:rsidRPr="00C43539" w14:paraId="053CCA3E" w14:textId="77777777" w:rsidTr="00C43539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478D9" w14:textId="7CF88EBD" w:rsidR="00C43539" w:rsidRPr="00C43539" w:rsidRDefault="00C43539" w:rsidP="00C43539">
            <w:pPr>
              <w:spacing w:before="60" w:after="60"/>
              <w:ind w:left="360" w:hanging="360"/>
              <w:rPr>
                <w:rFonts w:ascii="Cambria" w:hAnsi="Cambria" w:cs="Arial"/>
                <w:b/>
                <w:bCs/>
              </w:rPr>
            </w:pPr>
            <w:r w:rsidRPr="00C43539">
              <w:rPr>
                <w:rFonts w:ascii="Cambria" w:hAnsi="Cambria" w:cs="Arial"/>
                <w:b/>
                <w:bCs/>
              </w:rPr>
              <w:t>Avverte</w:t>
            </w:r>
          </w:p>
        </w:tc>
      </w:tr>
      <w:tr w:rsidR="00C43539" w:rsidRPr="00396368" w14:paraId="6A07ECC1" w14:textId="77777777" w:rsidTr="00C43539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7EB3" w14:textId="77777777" w:rsidR="00C43539" w:rsidRPr="00BD748F" w:rsidRDefault="00C43539" w:rsidP="00C43539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</w:t>
            </w:r>
            <w:r w:rsidRPr="00BD748F">
              <w:rPr>
                <w:rFonts w:ascii="Cambria" w:hAnsi="Cambria" w:cs="Arial"/>
              </w:rPr>
              <w:t>he eventuali danni a persone e cose, derivanti dal mancato rispetto del presente provvedimento, saranno a carico degli inadempienti che ne risponderanno in via civile, penale ed amministrativa;</w:t>
            </w:r>
          </w:p>
          <w:p w14:paraId="4B2E88BF" w14:textId="77777777" w:rsidR="00C43539" w:rsidRPr="00BD748F" w:rsidRDefault="00C43539" w:rsidP="00C43539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 w:cs="Arial"/>
              </w:rPr>
            </w:pPr>
            <w:bookmarkStart w:id="4" w:name="_Hlk526775017"/>
            <w:r>
              <w:rPr>
                <w:rFonts w:ascii="Cambria" w:hAnsi="Cambria" w:cs="Arial"/>
              </w:rPr>
              <w:t>c</w:t>
            </w:r>
            <w:r w:rsidRPr="00BD748F">
              <w:rPr>
                <w:rFonts w:ascii="Cambria" w:hAnsi="Cambria" w:cs="Arial"/>
              </w:rPr>
              <w:t xml:space="preserve">he, ai sensi dell’art. 3, comma 4, della </w:t>
            </w:r>
            <w:r>
              <w:rPr>
                <w:rFonts w:ascii="Cambria" w:hAnsi="Cambria" w:cs="Arial"/>
              </w:rPr>
              <w:t>L.</w:t>
            </w:r>
            <w:r w:rsidRPr="00BD748F">
              <w:rPr>
                <w:rFonts w:ascii="Cambria" w:hAnsi="Cambria" w:cs="Arial"/>
              </w:rPr>
              <w:t xml:space="preserve"> 241/</w:t>
            </w:r>
            <w:r>
              <w:rPr>
                <w:rFonts w:ascii="Cambria" w:hAnsi="Cambria" w:cs="Arial"/>
              </w:rPr>
              <w:t>19</w:t>
            </w:r>
            <w:r w:rsidRPr="00BD748F">
              <w:rPr>
                <w:rFonts w:ascii="Cambria" w:hAnsi="Cambria" w:cs="Arial"/>
              </w:rPr>
              <w:t>90, contro la presente ordinanza quanti hanno interesse potranno fare ricorso al Prefetto entro 30 giorni (D.P.R. 1199/</w:t>
            </w:r>
            <w:r>
              <w:rPr>
                <w:rFonts w:ascii="Cambria" w:hAnsi="Cambria" w:cs="Arial"/>
              </w:rPr>
              <w:t>19</w:t>
            </w:r>
            <w:r w:rsidRPr="00BD748F">
              <w:rPr>
                <w:rFonts w:ascii="Cambria" w:hAnsi="Cambria" w:cs="Arial"/>
              </w:rPr>
              <w:t>71), al TAR Piemonte entro 60 giorni (L. 1034/</w:t>
            </w:r>
            <w:r>
              <w:rPr>
                <w:rFonts w:ascii="Cambria" w:hAnsi="Cambria" w:cs="Arial"/>
              </w:rPr>
              <w:t>19</w:t>
            </w:r>
            <w:r w:rsidRPr="00BD748F">
              <w:rPr>
                <w:rFonts w:ascii="Cambria" w:hAnsi="Cambria" w:cs="Arial"/>
              </w:rPr>
              <w:t>71) o, in via alternativa ricorso straordinario entro 120 giorni al Presidente della Repubblica, (D.P.R. 1199/</w:t>
            </w:r>
            <w:r>
              <w:rPr>
                <w:rFonts w:ascii="Cambria" w:hAnsi="Cambria" w:cs="Arial"/>
              </w:rPr>
              <w:t>19</w:t>
            </w:r>
            <w:r w:rsidRPr="00BD748F">
              <w:rPr>
                <w:rFonts w:ascii="Cambria" w:hAnsi="Cambria" w:cs="Arial"/>
              </w:rPr>
              <w:t>71)</w:t>
            </w:r>
            <w:r>
              <w:rPr>
                <w:rFonts w:ascii="Cambria" w:hAnsi="Cambria" w:cs="Arial"/>
              </w:rPr>
              <w:t xml:space="preserve">, </w:t>
            </w:r>
            <w:r w:rsidRPr="00BD748F">
              <w:rPr>
                <w:rFonts w:ascii="Cambria" w:hAnsi="Cambria" w:cs="Arial"/>
              </w:rPr>
              <w:t>termini tutti decorrenti dalla data di notifica del presente provvedimento o della piena conoscenza dello stesso;</w:t>
            </w:r>
            <w:bookmarkEnd w:id="4"/>
          </w:p>
          <w:p w14:paraId="082762DA" w14:textId="09B15B72" w:rsidR="00C43539" w:rsidRPr="00C43539" w:rsidRDefault="00C43539" w:rsidP="00C43539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 w:cs="Arial"/>
              </w:rPr>
            </w:pPr>
            <w:r w:rsidRPr="00BD748F">
              <w:rPr>
                <w:rFonts w:ascii="Cambria" w:hAnsi="Cambria" w:cs="Arial"/>
              </w:rPr>
              <w:t>Copia del presente provvedimento è pubblicata all’Albo del Comune e verrà trasmessa alla Regione Piemonte, alla A.S.L., alla Prefettura</w:t>
            </w:r>
            <w:r>
              <w:rPr>
                <w:rFonts w:ascii="Cambria" w:hAnsi="Cambria" w:cs="Arial"/>
              </w:rPr>
              <w:t xml:space="preserve"> – Ufficio Territoriale del Governo</w:t>
            </w:r>
            <w:r w:rsidRPr="00BD748F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 xml:space="preserve">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="00BD2791">
              <w:rPr>
                <w:rFonts w:ascii="Cambria" w:hAnsi="Cambria" w:cs="Arial"/>
              </w:rPr>
              <w:t xml:space="preserve"> e a</w:t>
            </w:r>
            <w:r>
              <w:rPr>
                <w:rFonts w:ascii="Cambria" w:hAnsi="Cambria" w:cs="Arial"/>
              </w:rPr>
              <w:t xml:space="preserve">lla </w:t>
            </w:r>
            <w:r w:rsidRPr="00B96D5E">
              <w:rPr>
                <w:rFonts w:ascii="Cambria" w:hAnsi="Cambria" w:cs="Arial"/>
                <w:highlight w:val="green"/>
              </w:rPr>
              <w:t>Provincia/Città Metropolitana</w:t>
            </w:r>
            <w:r>
              <w:rPr>
                <w:rFonts w:ascii="Cambria" w:hAnsi="Cambria" w:cs="Arial"/>
              </w:rPr>
              <w:t xml:space="preserve">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D748F">
              <w:rPr>
                <w:rFonts w:ascii="Cambria" w:hAnsi="Cambria" w:cs="Arial"/>
              </w:rPr>
              <w:t>. Copia dello stesso dovrà essere distribuito a tutti i nuclei familiari interessati, ed affisso in tutti i luoghi pubblici.</w:t>
            </w:r>
          </w:p>
        </w:tc>
      </w:tr>
      <w:tr w:rsidR="00C43539" w:rsidRPr="00396368" w14:paraId="611827DA" w14:textId="77777777" w:rsidTr="002C7657">
        <w:tc>
          <w:tcPr>
            <w:tcW w:w="1951" w:type="dxa"/>
            <w:vMerge w:val="restart"/>
            <w:shd w:val="clear" w:color="auto" w:fill="auto"/>
            <w:vAlign w:val="center"/>
          </w:tcPr>
          <w:p w14:paraId="79C397D8" w14:textId="77777777" w:rsidR="00C43539" w:rsidRPr="00396368" w:rsidRDefault="00C43539" w:rsidP="00C43539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note</w:t>
            </w:r>
          </w:p>
        </w:tc>
        <w:tc>
          <w:tcPr>
            <w:tcW w:w="7827" w:type="dxa"/>
            <w:gridSpan w:val="2"/>
            <w:shd w:val="clear" w:color="auto" w:fill="auto"/>
          </w:tcPr>
          <w:p w14:paraId="5FA53CBE" w14:textId="4943FF25" w:rsidR="00C43539" w:rsidRPr="00396368" w:rsidRDefault="00C43539" w:rsidP="00C43539">
            <w:pPr>
              <w:spacing w:before="40" w:after="40"/>
              <w:rPr>
                <w:rFonts w:ascii="Cambria" w:hAnsi="Cambria" w:cs="Arial"/>
                <w:b/>
              </w:rPr>
            </w:pPr>
            <w:r w:rsidRPr="003C3615">
              <w:rPr>
                <w:rFonts w:ascii="Cambria" w:hAnsi="Cambria" w:cs="Arial"/>
                <w:i/>
              </w:rPr>
              <w:t xml:space="preserve">in </w:t>
            </w:r>
            <w:r w:rsidRPr="003C3615">
              <w:rPr>
                <w:rFonts w:ascii="Cambria" w:hAnsi="Cambria" w:cs="Arial"/>
                <w:i/>
                <w:highlight w:val="green"/>
              </w:rPr>
              <w:t>verde</w:t>
            </w:r>
            <w:r w:rsidRPr="003C3615">
              <w:rPr>
                <w:rFonts w:ascii="Cambria" w:hAnsi="Cambria" w:cs="Arial"/>
                <w:i/>
              </w:rPr>
              <w:t xml:space="preserve"> le parti da completare</w:t>
            </w:r>
          </w:p>
        </w:tc>
      </w:tr>
      <w:tr w:rsidR="00C43539" w:rsidRPr="00396368" w14:paraId="6BAF1652" w14:textId="77777777" w:rsidTr="002C7657">
        <w:tc>
          <w:tcPr>
            <w:tcW w:w="1951" w:type="dxa"/>
            <w:vMerge/>
            <w:shd w:val="clear" w:color="auto" w:fill="auto"/>
          </w:tcPr>
          <w:p w14:paraId="76BDC66F" w14:textId="77777777" w:rsidR="00C43539" w:rsidRPr="00396368" w:rsidRDefault="00C43539" w:rsidP="00C43539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7827" w:type="dxa"/>
            <w:gridSpan w:val="2"/>
            <w:shd w:val="clear" w:color="auto" w:fill="auto"/>
          </w:tcPr>
          <w:p w14:paraId="69729445" w14:textId="2525B272" w:rsidR="00C43539" w:rsidRPr="00396368" w:rsidRDefault="00C43539" w:rsidP="00C43539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3C3615">
              <w:rPr>
                <w:rFonts w:ascii="Cambria" w:hAnsi="Cambria" w:cs="Arial"/>
                <w:i/>
              </w:rPr>
              <w:t xml:space="preserve">in </w:t>
            </w:r>
            <w:r w:rsidRPr="003C3615">
              <w:rPr>
                <w:rFonts w:ascii="Cambria" w:hAnsi="Cambria" w:cs="Arial"/>
                <w:i/>
                <w:highlight w:val="yellow"/>
              </w:rPr>
              <w:t>giallo</w:t>
            </w:r>
            <w:r w:rsidRPr="003C3615">
              <w:rPr>
                <w:rFonts w:ascii="Cambria" w:hAnsi="Cambria" w:cs="Arial"/>
                <w:i/>
              </w:rPr>
              <w:t xml:space="preserve"> il capoverso da aggiungere nel caso l’evento sia di grosse proporzioni (1)</w:t>
            </w:r>
          </w:p>
        </w:tc>
      </w:tr>
      <w:tr w:rsidR="00C43539" w:rsidRPr="00396368" w14:paraId="1432FC89" w14:textId="77777777" w:rsidTr="002C7657">
        <w:tc>
          <w:tcPr>
            <w:tcW w:w="1951" w:type="dxa"/>
            <w:vMerge/>
            <w:shd w:val="clear" w:color="auto" w:fill="auto"/>
          </w:tcPr>
          <w:p w14:paraId="5067D8A8" w14:textId="77777777" w:rsidR="00C43539" w:rsidRPr="00396368" w:rsidRDefault="00C43539" w:rsidP="00C43539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7827" w:type="dxa"/>
            <w:gridSpan w:val="2"/>
            <w:shd w:val="clear" w:color="auto" w:fill="auto"/>
          </w:tcPr>
          <w:p w14:paraId="3AEF94FA" w14:textId="15693390" w:rsidR="00C43539" w:rsidRPr="00C43539" w:rsidRDefault="00C43539" w:rsidP="00C43539">
            <w:pPr>
              <w:spacing w:before="60" w:after="60"/>
              <w:jc w:val="both"/>
              <w:rPr>
                <w:rFonts w:ascii="Cambria" w:hAnsi="Cambria" w:cs="Arial"/>
                <w:iCs/>
                <w:highlight w:val="yellow"/>
              </w:rPr>
            </w:pPr>
            <w:r w:rsidRPr="00C43539">
              <w:rPr>
                <w:rFonts w:ascii="Cambria" w:hAnsi="Cambria" w:cs="Arial"/>
                <w:iCs/>
                <w:highlight w:val="yellow"/>
              </w:rPr>
              <w:t>(1) senza questo capoverso lo schema di ordinanza è utilizzabile anche nel caso l’evento sia di proporzioni più limitate</w:t>
            </w:r>
          </w:p>
        </w:tc>
      </w:tr>
      <w:tr w:rsidR="00C43539" w:rsidRPr="00396368" w14:paraId="709EC99C" w14:textId="77777777" w:rsidTr="002C7657">
        <w:tc>
          <w:tcPr>
            <w:tcW w:w="1951" w:type="dxa"/>
            <w:vMerge/>
            <w:shd w:val="clear" w:color="auto" w:fill="auto"/>
          </w:tcPr>
          <w:p w14:paraId="030ED2B7" w14:textId="77777777" w:rsidR="00C43539" w:rsidRPr="00396368" w:rsidRDefault="00C43539" w:rsidP="00C43539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7827" w:type="dxa"/>
            <w:gridSpan w:val="2"/>
            <w:shd w:val="clear" w:color="auto" w:fill="auto"/>
          </w:tcPr>
          <w:p w14:paraId="20A56236" w14:textId="77777777" w:rsidR="00C43539" w:rsidRDefault="00C43539" w:rsidP="00C43539">
            <w:pPr>
              <w:overflowPunct/>
              <w:spacing w:before="60" w:after="60"/>
              <w:ind w:left="360"/>
              <w:jc w:val="both"/>
              <w:textAlignment w:val="auto"/>
              <w:rPr>
                <w:rFonts w:ascii="Cambria" w:hAnsi="Cambria" w:cs="Arial"/>
                <w:i/>
                <w:color w:val="FF0000"/>
                <w:sz w:val="16"/>
                <w:szCs w:val="16"/>
              </w:rPr>
            </w:pPr>
            <w:r w:rsidRPr="00BD748F">
              <w:rPr>
                <w:rFonts w:ascii="Cambria" w:hAnsi="Cambria" w:cs="Arial"/>
                <w:bCs/>
                <w:i/>
                <w:color w:val="FF0000"/>
                <w:sz w:val="16"/>
                <w:szCs w:val="16"/>
              </w:rPr>
              <w:t xml:space="preserve">Ai sensi degli art. 21 bis e 21 ter della L. 241/90 </w:t>
            </w:r>
            <w:r w:rsidRPr="00BD748F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il presente provvedimento limitativo della sfera giuridica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BD748F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dei privati </w:t>
            </w:r>
            <w:r w:rsidRPr="00BD748F">
              <w:rPr>
                <w:rFonts w:ascii="Cambria" w:hAnsi="Cambria" w:cs="Arial"/>
                <w:bCs/>
                <w:i/>
                <w:color w:val="FF0000"/>
                <w:sz w:val="16"/>
                <w:szCs w:val="16"/>
              </w:rPr>
              <w:t xml:space="preserve">acquista efficacia nei confronti di ciascun destinatario con la comunicazione </w:t>
            </w:r>
            <w:r w:rsidRPr="00BD748F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allo stess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o </w:t>
            </w:r>
            <w:r w:rsidRPr="00BD748F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effettuata anche nelle forme stabilite per la notifica agli irreperibili nei casi previsti dal codice di procedura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BD748F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civile. </w:t>
            </w:r>
          </w:p>
          <w:p w14:paraId="03B586D1" w14:textId="77777777" w:rsidR="00C43539" w:rsidRDefault="00C43539" w:rsidP="00C43539">
            <w:pPr>
              <w:overflowPunct/>
              <w:spacing w:before="60" w:after="60"/>
              <w:ind w:left="360"/>
              <w:jc w:val="both"/>
              <w:textAlignment w:val="auto"/>
              <w:rPr>
                <w:rFonts w:ascii="Cambria" w:hAnsi="Cambria" w:cs="Arial"/>
                <w:i/>
                <w:color w:val="FF0000"/>
                <w:sz w:val="16"/>
                <w:szCs w:val="16"/>
              </w:rPr>
            </w:pPr>
            <w:r w:rsidRPr="00BD748F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Qualora per il numero dei destinatari la comunicazione personale non sia possibile o risulti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BD748F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particolarmente gravosa, l'amministrazione provvede mediante forme di pubblicità idonee di volta in volta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BD748F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stabilite dall'amministrazione medesima. Il provvedimento limitativo della sfera giuridica dei privati non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BD748F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avente carattere sanzionatorio può contenere una motivata clausola di immediata efficacia</w:t>
            </w:r>
            <w:r w:rsidRPr="00BD748F">
              <w:rPr>
                <w:rFonts w:ascii="Cambria" w:hAnsi="Cambria" w:cs="Arial"/>
                <w:bCs/>
                <w:i/>
                <w:color w:val="FF0000"/>
                <w:sz w:val="16"/>
                <w:szCs w:val="16"/>
              </w:rPr>
              <w:t>. I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BD748F">
              <w:rPr>
                <w:rFonts w:ascii="Cambria" w:hAnsi="Cambria" w:cs="Arial"/>
                <w:bCs/>
                <w:i/>
                <w:color w:val="FF0000"/>
                <w:sz w:val="16"/>
                <w:szCs w:val="16"/>
              </w:rPr>
              <w:t>provvedimenti limitativi della sfera giuridica dei privati aventi carattere cautelare ed urgente sono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BD748F">
              <w:rPr>
                <w:rFonts w:ascii="Cambria" w:hAnsi="Cambria" w:cs="Arial"/>
                <w:bCs/>
                <w:i/>
                <w:color w:val="FF0000"/>
                <w:sz w:val="16"/>
                <w:szCs w:val="16"/>
              </w:rPr>
              <w:t>immediatamente efficaci</w:t>
            </w:r>
            <w:r w:rsidRPr="00BD748F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. </w:t>
            </w:r>
          </w:p>
          <w:p w14:paraId="6601A131" w14:textId="77777777" w:rsidR="00C43539" w:rsidRDefault="00C43539" w:rsidP="00C43539">
            <w:pPr>
              <w:overflowPunct/>
              <w:spacing w:before="60" w:after="60"/>
              <w:ind w:left="360"/>
              <w:jc w:val="both"/>
              <w:textAlignment w:val="auto"/>
              <w:rPr>
                <w:rFonts w:ascii="Cambria" w:hAnsi="Cambria" w:cs="Arial"/>
                <w:i/>
                <w:color w:val="FF0000"/>
                <w:sz w:val="16"/>
                <w:szCs w:val="16"/>
              </w:rPr>
            </w:pPr>
            <w:r w:rsidRPr="00BD748F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Nei casi e con le modalità stabiliti dalla legge, le pubbliche amministrazioni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BD748F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possono imporre coattivamente l'adempimento degli obblighi nei loro confronti. Il provvedimento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BD748F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costitutivo di obblighi indica il termine e le modalità dell'esecuzione da parte del soggetto obbligato.</w:t>
            </w:r>
          </w:p>
          <w:p w14:paraId="6AB659C5" w14:textId="6791C784" w:rsidR="00C43539" w:rsidRPr="003C3615" w:rsidRDefault="00C43539" w:rsidP="00C43539">
            <w:pPr>
              <w:spacing w:before="60" w:after="60"/>
              <w:jc w:val="both"/>
              <w:rPr>
                <w:rFonts w:ascii="Cambria" w:hAnsi="Cambria" w:cs="Arial"/>
                <w:i/>
              </w:rPr>
            </w:pPr>
            <w:r w:rsidRPr="00BD748F">
              <w:rPr>
                <w:rFonts w:ascii="Cambria" w:hAnsi="Cambria" w:cs="Arial"/>
                <w:bCs/>
                <w:i/>
                <w:color w:val="FF0000"/>
                <w:sz w:val="16"/>
                <w:szCs w:val="16"/>
              </w:rPr>
              <w:t>Qualora l'interessato non ottemperi, le pubbliche amministrazioni, previa diffida, possono provvedere all'esecuzione coattiva nelle ipotesi e secondo le modalità previste dalla legge.</w:t>
            </w:r>
          </w:p>
        </w:tc>
      </w:tr>
    </w:tbl>
    <w:p w14:paraId="75F90500" w14:textId="77777777" w:rsidR="00C43539" w:rsidRDefault="00C43539" w:rsidP="00C43539">
      <w:pPr>
        <w:spacing w:before="60" w:after="60"/>
        <w:jc w:val="center"/>
        <w:rPr>
          <w:rFonts w:ascii="Cambria" w:hAnsi="Cambria" w:cs="Arial"/>
          <w:b/>
        </w:rPr>
      </w:pPr>
    </w:p>
    <w:sectPr w:rsidR="00C43539" w:rsidSect="0041276A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20" w:footer="720" w:gutter="0"/>
      <w:pgNumType w:start="2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2C448" w14:textId="77777777" w:rsidR="001D6719" w:rsidRDefault="001D6719">
      <w:r>
        <w:separator/>
      </w:r>
    </w:p>
  </w:endnote>
  <w:endnote w:type="continuationSeparator" w:id="0">
    <w:p w14:paraId="1CE3F496" w14:textId="77777777" w:rsidR="001D6719" w:rsidRDefault="001D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70269" w14:textId="77777777" w:rsidR="009D6F98" w:rsidRDefault="009D6F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3046689" w14:textId="77777777" w:rsidR="009D6F98" w:rsidRDefault="009D6F9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3981" w14:textId="77777777" w:rsidR="009D6F98" w:rsidRDefault="009D6F9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A7080" w14:textId="77777777" w:rsidR="001D6719" w:rsidRDefault="001D6719">
      <w:r>
        <w:separator/>
      </w:r>
    </w:p>
  </w:footnote>
  <w:footnote w:type="continuationSeparator" w:id="0">
    <w:p w14:paraId="4DE92DC6" w14:textId="77777777" w:rsidR="001D6719" w:rsidRDefault="001D6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6803A" w14:textId="2D8439D0" w:rsidR="001E73F3" w:rsidRDefault="003A3939" w:rsidP="001E73F3">
    <w:pPr>
      <w:pStyle w:val="Pidipagina"/>
      <w:rPr>
        <w:rFonts w:ascii="Cambria" w:hAnsi="Cambria"/>
        <w:i/>
        <w:sz w:val="16"/>
        <w:szCs w:val="16"/>
      </w:rPr>
    </w:pPr>
    <w:bookmarkStart w:id="5" w:name="_Hlk527725052"/>
    <w:r>
      <w:rPr>
        <w:rFonts w:ascii="Cambria" w:hAnsi="Cambria"/>
        <w:i/>
        <w:sz w:val="16"/>
        <w:szCs w:val="16"/>
      </w:rPr>
      <w:t>COM 08 NO</w:t>
    </w:r>
    <w:r w:rsidR="001E73F3">
      <w:rPr>
        <w:rFonts w:ascii="Cambria" w:hAnsi="Cambria"/>
        <w:i/>
        <w:sz w:val="16"/>
        <w:szCs w:val="16"/>
      </w:rPr>
      <w:t xml:space="preserve"> • Piano </w:t>
    </w:r>
    <w:r>
      <w:rPr>
        <w:rFonts w:ascii="Cambria" w:hAnsi="Cambria"/>
        <w:i/>
        <w:sz w:val="16"/>
        <w:szCs w:val="16"/>
      </w:rPr>
      <w:t>inter</w:t>
    </w:r>
    <w:r w:rsidR="00CC593E">
      <w:rPr>
        <w:rFonts w:ascii="Cambria" w:hAnsi="Cambria"/>
        <w:i/>
        <w:sz w:val="16"/>
        <w:szCs w:val="16"/>
      </w:rPr>
      <w:t>c</w:t>
    </w:r>
    <w:r w:rsidR="001E73F3">
      <w:rPr>
        <w:rFonts w:ascii="Cambria" w:hAnsi="Cambria"/>
        <w:i/>
        <w:sz w:val="16"/>
        <w:szCs w:val="16"/>
      </w:rPr>
      <w:t>omunale di protezione civile • Ordinanze Sindacali</w:t>
    </w:r>
    <w:bookmarkEnd w:id="5"/>
  </w:p>
  <w:p w14:paraId="6241D45C" w14:textId="77777777" w:rsidR="00367549" w:rsidRDefault="003675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0C058D8"/>
    <w:lvl w:ilvl="0">
      <w:numFmt w:val="decimal"/>
      <w:lvlText w:val="*"/>
      <w:lvlJc w:val="left"/>
    </w:lvl>
  </w:abstractNum>
  <w:abstractNum w:abstractNumId="1" w15:restartNumberingAfterBreak="0">
    <w:nsid w:val="24E5171D"/>
    <w:multiLevelType w:val="hybridMultilevel"/>
    <w:tmpl w:val="BBD461D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2C6CD2"/>
    <w:multiLevelType w:val="hybridMultilevel"/>
    <w:tmpl w:val="0B54D3A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784AEB"/>
    <w:multiLevelType w:val="hybridMultilevel"/>
    <w:tmpl w:val="975086D2"/>
    <w:lvl w:ilvl="0" w:tplc="33B40044">
      <w:start w:val="1"/>
      <w:numFmt w:val="decimal"/>
      <w:lvlText w:val="(%1)"/>
      <w:lvlJc w:val="left"/>
      <w:pPr>
        <w:ind w:left="2390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78E96607"/>
    <w:multiLevelType w:val="hybridMultilevel"/>
    <w:tmpl w:val="67CA0DB6"/>
    <w:lvl w:ilvl="0" w:tplc="435EF6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B21B3"/>
    <w:multiLevelType w:val="hybridMultilevel"/>
    <w:tmpl w:val="F5C071F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3214569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54360466">
    <w:abstractNumId w:val="4"/>
  </w:num>
  <w:num w:numId="3" w16cid:durableId="522674545">
    <w:abstractNumId w:val="3"/>
  </w:num>
  <w:num w:numId="4" w16cid:durableId="388112379">
    <w:abstractNumId w:val="1"/>
  </w:num>
  <w:num w:numId="5" w16cid:durableId="787241993">
    <w:abstractNumId w:val="2"/>
  </w:num>
  <w:num w:numId="6" w16cid:durableId="18288624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5AF2"/>
    <w:rsid w:val="00097F25"/>
    <w:rsid w:val="0013068E"/>
    <w:rsid w:val="001A428C"/>
    <w:rsid w:val="001D6719"/>
    <w:rsid w:val="001E73F3"/>
    <w:rsid w:val="002C2F7A"/>
    <w:rsid w:val="002F6F07"/>
    <w:rsid w:val="00360642"/>
    <w:rsid w:val="0036268F"/>
    <w:rsid w:val="00367549"/>
    <w:rsid w:val="003A3939"/>
    <w:rsid w:val="003A5D83"/>
    <w:rsid w:val="003D2546"/>
    <w:rsid w:val="003E56B0"/>
    <w:rsid w:val="003E7246"/>
    <w:rsid w:val="004105FE"/>
    <w:rsid w:val="0041276A"/>
    <w:rsid w:val="004A50A5"/>
    <w:rsid w:val="004D082E"/>
    <w:rsid w:val="004F432F"/>
    <w:rsid w:val="00527E6D"/>
    <w:rsid w:val="005D5059"/>
    <w:rsid w:val="005D5595"/>
    <w:rsid w:val="005F6FC1"/>
    <w:rsid w:val="00650254"/>
    <w:rsid w:val="00675199"/>
    <w:rsid w:val="006E59D2"/>
    <w:rsid w:val="007023BC"/>
    <w:rsid w:val="007131F3"/>
    <w:rsid w:val="00744637"/>
    <w:rsid w:val="007E5B1B"/>
    <w:rsid w:val="00802760"/>
    <w:rsid w:val="00845E1C"/>
    <w:rsid w:val="00895AF2"/>
    <w:rsid w:val="00935B12"/>
    <w:rsid w:val="00947B32"/>
    <w:rsid w:val="00997362"/>
    <w:rsid w:val="009C6D78"/>
    <w:rsid w:val="009D6F98"/>
    <w:rsid w:val="009F231B"/>
    <w:rsid w:val="00A11441"/>
    <w:rsid w:val="00A55ED6"/>
    <w:rsid w:val="00A87BB8"/>
    <w:rsid w:val="00AC18E5"/>
    <w:rsid w:val="00B96D5E"/>
    <w:rsid w:val="00BD2791"/>
    <w:rsid w:val="00BD748F"/>
    <w:rsid w:val="00C2200A"/>
    <w:rsid w:val="00C22143"/>
    <w:rsid w:val="00C33055"/>
    <w:rsid w:val="00C36342"/>
    <w:rsid w:val="00C43539"/>
    <w:rsid w:val="00C77FCC"/>
    <w:rsid w:val="00CC593E"/>
    <w:rsid w:val="00D0655B"/>
    <w:rsid w:val="00D16838"/>
    <w:rsid w:val="00D72474"/>
    <w:rsid w:val="00D85DDC"/>
    <w:rsid w:val="00DC4B6C"/>
    <w:rsid w:val="00E42B69"/>
    <w:rsid w:val="00E84B41"/>
    <w:rsid w:val="00ED6E3B"/>
    <w:rsid w:val="00F50B0C"/>
    <w:rsid w:val="00F7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13E321"/>
  <w15:chartTrackingRefBased/>
  <w15:docId w15:val="{10F9AE4C-4F9E-4078-B7CD-1D9D5687B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67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8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Bogogno</vt:lpstr>
    </vt:vector>
  </TitlesOfParts>
  <Company>Servizio Informatica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subject/>
  <dc:creator>Regione Marche</dc:creator>
  <cp:keywords/>
  <cp:lastModifiedBy>Gianfranco Messina</cp:lastModifiedBy>
  <cp:revision>23</cp:revision>
  <cp:lastPrinted>1998-10-20T14:05:00Z</cp:lastPrinted>
  <dcterms:created xsi:type="dcterms:W3CDTF">2020-10-26T16:54:00Z</dcterms:created>
  <dcterms:modified xsi:type="dcterms:W3CDTF">2023-02-14T07:10:00Z</dcterms:modified>
</cp:coreProperties>
</file>